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29E21">
      <w:pPr>
        <w:rPr>
          <w:rFonts w:hint="default" w:cs="Arial"/>
          <w:b/>
          <w:bCs/>
          <w:spacing w:val="16"/>
          <w:sz w:val="32"/>
          <w:szCs w:val="32"/>
          <w:lang w:val="en-US" w:eastAsia="zh-CN"/>
        </w:rPr>
      </w:pPr>
      <w:r>
        <w:rPr>
          <w:rFonts w:hint="default" w:cs="Arial"/>
          <w:b/>
          <w:bCs/>
          <w:spacing w:val="16"/>
          <w:sz w:val="32"/>
          <w:szCs w:val="32"/>
          <w:lang w:val="en-US" w:eastAsia="zh-CN"/>
        </w:rPr>
        <w:drawing>
          <wp:inline distT="0" distB="0" distL="114300" distR="114300">
            <wp:extent cx="2476500" cy="710565"/>
            <wp:effectExtent l="0" t="0" r="0" b="13335"/>
            <wp:docPr id="1" name="图片 1" descr="WPS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图片(1)"/>
                    <pic:cNvPicPr>
                      <a:picLocks noChangeAspect="1"/>
                    </pic:cNvPicPr>
                  </pic:nvPicPr>
                  <pic:blipFill>
                    <a:blip r:embed="rId6"/>
                    <a:stretch>
                      <a:fillRect/>
                    </a:stretch>
                  </pic:blipFill>
                  <pic:spPr>
                    <a:xfrm>
                      <a:off x="0" y="0"/>
                      <a:ext cx="2476500" cy="710565"/>
                    </a:xfrm>
                    <a:prstGeom prst="rect">
                      <a:avLst/>
                    </a:prstGeom>
                  </pic:spPr>
                </pic:pic>
              </a:graphicData>
            </a:graphic>
          </wp:inline>
        </w:drawing>
      </w:r>
    </w:p>
    <w:p w14:paraId="4EB7AC95">
      <w:pPr>
        <w:rPr>
          <w:rFonts w:hint="default" w:cs="Arial"/>
          <w:b w:val="0"/>
          <w:bCs w:val="0"/>
          <w:spacing w:val="16"/>
          <w:sz w:val="28"/>
          <w:szCs w:val="28"/>
          <w:lang w:val="en-US" w:eastAsia="zh-CN"/>
        </w:rPr>
      </w:pPr>
    </w:p>
    <w:p w14:paraId="4DB5068B">
      <w:pPr>
        <w:rPr>
          <w:rFonts w:hint="default" w:cs="Arial"/>
          <w:b w:val="0"/>
          <w:bCs w:val="0"/>
          <w:spacing w:val="16"/>
          <w:sz w:val="28"/>
          <w:szCs w:val="28"/>
          <w:lang w:val="en-US" w:eastAsia="zh-CN"/>
        </w:rPr>
      </w:pPr>
    </w:p>
    <w:p w14:paraId="7C0EDCAE">
      <w:pPr>
        <w:rPr>
          <w:rFonts w:hint="default" w:cs="Arial"/>
          <w:b w:val="0"/>
          <w:bCs w:val="0"/>
          <w:spacing w:val="16"/>
          <w:sz w:val="28"/>
          <w:szCs w:val="28"/>
          <w:lang w:val="en-US" w:eastAsia="zh-CN"/>
        </w:rPr>
      </w:pPr>
    </w:p>
    <w:p w14:paraId="23E0F479">
      <w:pPr>
        <w:rPr>
          <w:rFonts w:hint="default" w:cs="Arial"/>
          <w:b w:val="0"/>
          <w:bCs w:val="0"/>
          <w:spacing w:val="16"/>
          <w:sz w:val="28"/>
          <w:szCs w:val="28"/>
          <w:lang w:val="en-US" w:eastAsia="zh-CN"/>
        </w:rPr>
      </w:pPr>
      <w:r>
        <w:rPr>
          <w:rFonts w:hint="default" w:cs="Arial"/>
          <w:b w:val="0"/>
          <w:bCs w:val="0"/>
          <w:spacing w:val="16"/>
          <w:sz w:val="28"/>
          <w:szCs w:val="28"/>
          <w:lang w:val="en-US" w:eastAsia="zh-CN"/>
        </w:rPr>
        <w:t>Copper</w:t>
      </w:r>
      <w:r>
        <w:rPr>
          <w:rFonts w:hint="eastAsia" w:cs="Arial"/>
          <w:b w:val="0"/>
          <w:bCs w:val="0"/>
          <w:spacing w:val="16"/>
          <w:sz w:val="28"/>
          <w:szCs w:val="28"/>
          <w:lang w:val="en-US" w:eastAsia="zh-CN"/>
        </w:rPr>
        <w:t xml:space="preserve"> </w:t>
      </w:r>
      <w:r>
        <w:rPr>
          <w:rFonts w:hint="default" w:cs="Arial"/>
          <w:b w:val="0"/>
          <w:bCs w:val="0"/>
          <w:spacing w:val="16"/>
          <w:sz w:val="28"/>
          <w:szCs w:val="28"/>
          <w:lang w:val="en-US" w:eastAsia="zh-CN"/>
        </w:rPr>
        <w:t>Wrist</w:t>
      </w:r>
      <w:r>
        <w:rPr>
          <w:rFonts w:hint="eastAsia" w:cs="Arial"/>
          <w:b w:val="0"/>
          <w:bCs w:val="0"/>
          <w:spacing w:val="16"/>
          <w:sz w:val="28"/>
          <w:szCs w:val="28"/>
          <w:lang w:val="en-US" w:eastAsia="zh-CN"/>
        </w:rPr>
        <w:t xml:space="preserve"> </w:t>
      </w:r>
      <w:r>
        <w:rPr>
          <w:rFonts w:hint="default" w:cs="Arial"/>
          <w:b w:val="0"/>
          <w:bCs w:val="0"/>
          <w:spacing w:val="16"/>
          <w:sz w:val="28"/>
          <w:szCs w:val="28"/>
          <w:lang w:val="en-US" w:eastAsia="zh-CN"/>
        </w:rPr>
        <mc:AlternateContent>
          <mc:Choice Requires="wps">
            <w:drawing>
              <wp:anchor distT="0" distB="0" distL="114300" distR="114300" simplePos="0" relativeHeight="251659264" behindDoc="0" locked="0" layoutInCell="1" allowOverlap="1">
                <wp:simplePos x="0" y="0"/>
                <wp:positionH relativeFrom="column">
                  <wp:posOffset>2643505</wp:posOffset>
                </wp:positionH>
                <wp:positionV relativeFrom="paragraph">
                  <wp:posOffset>295910</wp:posOffset>
                </wp:positionV>
                <wp:extent cx="3066415" cy="1339850"/>
                <wp:effectExtent l="4445" t="4445" r="15240" b="8255"/>
                <wp:wrapNone/>
                <wp:docPr id="45" name="文本框 45"/>
                <wp:cNvGraphicFramePr/>
                <a:graphic xmlns:a="http://schemas.openxmlformats.org/drawingml/2006/main">
                  <a:graphicData uri="http://schemas.microsoft.com/office/word/2010/wordprocessingShape">
                    <wps:wsp>
                      <wps:cNvSpPr txBox="1"/>
                      <wps:spPr>
                        <a:xfrm>
                          <a:off x="4364355" y="3237865"/>
                          <a:ext cx="3066415" cy="13398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6996711">
                            <w:pPr>
                              <w:rPr>
                                <w:rFonts w:hint="default" w:eastAsia="宋体"/>
                                <w:lang w:val="en-US" w:eastAsia="zh-CN"/>
                              </w:rPr>
                            </w:pPr>
                            <w:r>
                              <w:rPr>
                                <w:rFonts w:hint="eastAsia" w:eastAsia="宋体"/>
                                <w:lang w:val="en-US" w:eastAsia="zh-CN"/>
                              </w:rPr>
                              <w:t>Item No: A01</w:t>
                            </w:r>
                          </w:p>
                          <w:p w14:paraId="2452A67B">
                            <w:pPr>
                              <w:rPr>
                                <w:rFonts w:hint="eastAsia" w:eastAsia="宋体"/>
                                <w:lang w:val="en-US" w:eastAsia="zh-CN"/>
                              </w:rPr>
                            </w:pPr>
                            <w:r>
                              <w:rPr>
                                <w:rFonts w:hint="eastAsia" w:eastAsia="宋体"/>
                                <w:lang w:val="en-US" w:eastAsia="zh-CN"/>
                              </w:rPr>
                              <w:t xml:space="preserve">Material: Copper </w:t>
                            </w:r>
                            <w:bookmarkStart w:id="0" w:name="OLE_LINK16"/>
                            <w:r>
                              <w:rPr>
                                <w:rFonts w:hint="eastAsia" w:eastAsia="宋体"/>
                                <w:lang w:val="en-US" w:eastAsia="zh-CN"/>
                              </w:rPr>
                              <w:t>fiber</w:t>
                            </w:r>
                            <w:bookmarkEnd w:id="0"/>
                          </w:p>
                          <w:p w14:paraId="156EC412">
                            <w:pPr>
                              <w:rPr>
                                <w:rFonts w:hint="default" w:eastAsia="宋体"/>
                                <w:lang w:val="en-US" w:eastAsia="zh-CN"/>
                              </w:rPr>
                            </w:pPr>
                            <w:r>
                              <w:rPr>
                                <w:rFonts w:hint="eastAsia" w:eastAsia="宋体"/>
                                <w:lang w:val="en-US" w:eastAsia="zh-CN"/>
                              </w:rPr>
                              <w:t>Size:one size fits all</w:t>
                            </w:r>
                          </w:p>
                          <w:p w14:paraId="39DAE14C">
                            <w:pPr>
                              <w:rPr>
                                <w:rFonts w:hint="default" w:eastAsia="宋体"/>
                                <w:lang w:val="en-US" w:eastAsia="zh-CN"/>
                              </w:rPr>
                            </w:pPr>
                            <w:r>
                              <w:rPr>
                                <w:rFonts w:hint="eastAsia" w:eastAsia="宋体"/>
                                <w:lang w:val="en-US" w:eastAsia="zh-CN"/>
                              </w:rPr>
                              <w:t>Color: Yellow</w:t>
                            </w:r>
                          </w:p>
                          <w:p w14:paraId="2C7BE516">
                            <w:pPr>
                              <w:rPr>
                                <w:rFonts w:hint="default" w:eastAsia="宋体"/>
                                <w:lang w:val="en-US" w:eastAsia="zh-CN"/>
                              </w:rPr>
                            </w:pPr>
                            <w:r>
                              <w:rPr>
                                <w:rFonts w:hint="eastAsia" w:eastAsia="宋体"/>
                                <w:lang w:val="en-US" w:eastAsia="zh-CN"/>
                              </w:rPr>
                              <w:t>Packing: 1 piece / opp bag,100 pcs/carton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8.15pt;margin-top:23.3pt;height:105.5pt;width:241.45pt;z-index:251659264;mso-width-relative:page;mso-height-relative:page;" fillcolor="#FFFFFF [3201]" filled="t" stroked="t" coordsize="21600,21600" o:gfxdata="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p58B/NcAAAAKAQAADwAAAAAAAAABACAAAAAiAAAAZHJzL2Rvd25yZXYueG1sUEsB&#10;AhQAFAAAAAgAh07iQL5yp+FoAgAAxgQAAA4AAAAAAAAAAQAgAAAAJgEAAGRycy9lMm9Eb2MueG1s&#10;UEsFBgAAAAAGAAYAWQEAAAAGAAAAAA==&#10;">
                <v:fill on="t" focussize="0,0"/>
                <v:stroke weight="0.5pt" color="#000000 [3204]" joinstyle="round"/>
                <v:imagedata o:title=""/>
                <o:lock v:ext="edit" aspectratio="f"/>
                <v:textbox>
                  <w:txbxContent>
                    <w:p w14:paraId="26996711">
                      <w:pPr>
                        <w:rPr>
                          <w:rFonts w:hint="default" w:eastAsia="宋体"/>
                          <w:lang w:val="en-US" w:eastAsia="zh-CN"/>
                        </w:rPr>
                      </w:pPr>
                      <w:r>
                        <w:rPr>
                          <w:rFonts w:hint="eastAsia" w:eastAsia="宋体"/>
                          <w:lang w:val="en-US" w:eastAsia="zh-CN"/>
                        </w:rPr>
                        <w:t>Item No: A01</w:t>
                      </w:r>
                    </w:p>
                    <w:p w14:paraId="2452A67B">
                      <w:pPr>
                        <w:rPr>
                          <w:rFonts w:hint="eastAsia" w:eastAsia="宋体"/>
                          <w:lang w:val="en-US" w:eastAsia="zh-CN"/>
                        </w:rPr>
                      </w:pPr>
                      <w:r>
                        <w:rPr>
                          <w:rFonts w:hint="eastAsia" w:eastAsia="宋体"/>
                          <w:lang w:val="en-US" w:eastAsia="zh-CN"/>
                        </w:rPr>
                        <w:t xml:space="preserve">Material: Copper </w:t>
                      </w:r>
                      <w:bookmarkStart w:id="0" w:name="OLE_LINK16"/>
                      <w:r>
                        <w:rPr>
                          <w:rFonts w:hint="eastAsia" w:eastAsia="宋体"/>
                          <w:lang w:val="en-US" w:eastAsia="zh-CN"/>
                        </w:rPr>
                        <w:t>fiber</w:t>
                      </w:r>
                      <w:bookmarkEnd w:id="0"/>
                    </w:p>
                    <w:p w14:paraId="156EC412">
                      <w:pPr>
                        <w:rPr>
                          <w:rFonts w:hint="default" w:eastAsia="宋体"/>
                          <w:lang w:val="en-US" w:eastAsia="zh-CN"/>
                        </w:rPr>
                      </w:pPr>
                      <w:r>
                        <w:rPr>
                          <w:rFonts w:hint="eastAsia" w:eastAsia="宋体"/>
                          <w:lang w:val="en-US" w:eastAsia="zh-CN"/>
                        </w:rPr>
                        <w:t>Size:one size fits all</w:t>
                      </w:r>
                    </w:p>
                    <w:p w14:paraId="39DAE14C">
                      <w:pPr>
                        <w:rPr>
                          <w:rFonts w:hint="default" w:eastAsia="宋体"/>
                          <w:lang w:val="en-US" w:eastAsia="zh-CN"/>
                        </w:rPr>
                      </w:pPr>
                      <w:r>
                        <w:rPr>
                          <w:rFonts w:hint="eastAsia" w:eastAsia="宋体"/>
                          <w:lang w:val="en-US" w:eastAsia="zh-CN"/>
                        </w:rPr>
                        <w:t>Color: Yellow</w:t>
                      </w:r>
                    </w:p>
                    <w:p w14:paraId="2C7BE516">
                      <w:pPr>
                        <w:rPr>
                          <w:rFonts w:hint="default" w:eastAsia="宋体"/>
                          <w:lang w:val="en-US" w:eastAsia="zh-CN"/>
                        </w:rPr>
                      </w:pPr>
                      <w:r>
                        <w:rPr>
                          <w:rFonts w:hint="eastAsia" w:eastAsia="宋体"/>
                          <w:lang w:val="en-US" w:eastAsia="zh-CN"/>
                        </w:rPr>
                        <w:t>Packing: 1 piece / opp bag,100 pcs/carton</w:t>
                      </w:r>
                    </w:p>
                  </w:txbxContent>
                </v:textbox>
              </v:shape>
            </w:pict>
          </mc:Fallback>
        </mc:AlternateContent>
      </w:r>
      <w:r>
        <w:rPr>
          <w:rFonts w:hint="eastAsia" w:cs="Arial"/>
          <w:b w:val="0"/>
          <w:bCs w:val="0"/>
          <w:spacing w:val="16"/>
          <w:sz w:val="28"/>
          <w:szCs w:val="28"/>
          <w:lang w:val="en-US" w:eastAsia="zh-CN"/>
        </w:rPr>
        <w:t>Brace</w:t>
      </w:r>
    </w:p>
    <w:p w14:paraId="2DAD0621">
      <w:pPr>
        <w:keepNext w:val="0"/>
        <w:keepLines w:val="0"/>
        <w:widowControl/>
        <w:numPr>
          <w:ilvl w:val="0"/>
          <w:numId w:val="0"/>
        </w:numPr>
        <w:suppressLineNumbers w:val="0"/>
        <w:spacing w:before="0" w:beforeAutospacing="0" w:after="0" w:afterAutospacing="0"/>
        <w:ind w:right="0" w:rightChars="0"/>
      </w:pPr>
    </w:p>
    <w:p w14:paraId="64A81865">
      <w:pPr>
        <w:keepNext w:val="0"/>
        <w:keepLines w:val="0"/>
        <w:widowControl/>
        <w:numPr>
          <w:ilvl w:val="0"/>
          <w:numId w:val="0"/>
        </w:numPr>
        <w:suppressLineNumbers w:val="0"/>
        <w:spacing w:before="0" w:beforeAutospacing="0" w:after="0" w:afterAutospacing="0"/>
        <w:ind w:right="0" w:rightChars="0"/>
      </w:pPr>
    </w:p>
    <w:p w14:paraId="3F1BAF01">
      <w:pPr>
        <w:keepNext w:val="0"/>
        <w:keepLines w:val="0"/>
        <w:widowControl/>
        <w:numPr>
          <w:ilvl w:val="0"/>
          <w:numId w:val="0"/>
        </w:numPr>
        <w:suppressLineNumbers w:val="0"/>
        <w:spacing w:before="0" w:beforeAutospacing="0" w:after="0" w:afterAutospacing="0"/>
        <w:ind w:right="0" w:rightChars="0"/>
      </w:pPr>
      <w:r>
        <w:drawing>
          <wp:inline distT="0" distB="0" distL="114300" distR="114300">
            <wp:extent cx="1778000" cy="1830070"/>
            <wp:effectExtent l="0" t="0" r="12700" b="17780"/>
            <wp:docPr id="5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
                    <pic:cNvPicPr>
                      <a:picLocks noChangeAspect="1"/>
                    </pic:cNvPicPr>
                  </pic:nvPicPr>
                  <pic:blipFill>
                    <a:blip r:embed="rId7"/>
                    <a:stretch>
                      <a:fillRect/>
                    </a:stretch>
                  </pic:blipFill>
                  <pic:spPr>
                    <a:xfrm>
                      <a:off x="0" y="0"/>
                      <a:ext cx="1778000" cy="1830070"/>
                    </a:xfrm>
                    <a:prstGeom prst="rect">
                      <a:avLst/>
                    </a:prstGeom>
                    <a:noFill/>
                    <a:ln>
                      <a:noFill/>
                    </a:ln>
                  </pic:spPr>
                </pic:pic>
              </a:graphicData>
            </a:graphic>
          </wp:inline>
        </w:drawing>
      </w:r>
    </w:p>
    <w:p w14:paraId="02ADBB6E">
      <w:pPr>
        <w:keepNext w:val="0"/>
        <w:keepLines w:val="0"/>
        <w:widowControl/>
        <w:numPr>
          <w:ilvl w:val="0"/>
          <w:numId w:val="0"/>
        </w:numPr>
        <w:suppressLineNumbers w:val="0"/>
        <w:spacing w:before="0" w:beforeAutospacing="0" w:after="0" w:afterAutospacing="0"/>
        <w:ind w:right="0" w:rightChars="0"/>
      </w:pPr>
    </w:p>
    <w:p w14:paraId="53436145">
      <w:pPr>
        <w:rPr>
          <w:rFonts w:ascii="Arial" w:hAnsi="Arial" w:eastAsia="Arial" w:cs="Arial"/>
          <w:i w:val="0"/>
          <w:iCs w:val="0"/>
          <w:caps w:val="0"/>
          <w:color w:val="0F1111"/>
          <w:spacing w:val="0"/>
          <w:sz w:val="21"/>
          <w:szCs w:val="21"/>
          <w:shd w:val="clear" w:fill="FFFFFF"/>
        </w:rPr>
      </w:pPr>
      <w:r>
        <w:rPr>
          <w:rFonts w:ascii="Arial" w:hAnsi="Arial" w:eastAsia="Arial" w:cs="Arial"/>
          <w:i w:val="0"/>
          <w:iCs w:val="0"/>
          <w:caps w:val="0"/>
          <w:color w:val="0F1111"/>
          <w:spacing w:val="0"/>
          <w:sz w:val="21"/>
          <w:szCs w:val="21"/>
          <w:shd w:val="clear" w:fill="FFFFFF"/>
        </w:rPr>
        <w:t>Compression wrist braces are made of high content of copper infused fiber and high elastic nylon, which is high flexibility, breathable, lightweight, soft, moisture wicking and skin-friendly, copper fiber keep your hands dry and fresh all day, more comfortable to wear. Wrist protector not only help you get the support and relief you need, but also protect your hands in daily activities</w:t>
      </w:r>
    </w:p>
    <w:p w14:paraId="64ECD754">
      <w:pPr>
        <w:rPr>
          <w:rFonts w:ascii="Arial" w:hAnsi="Arial" w:eastAsia="Arial" w:cs="Arial"/>
          <w:i w:val="0"/>
          <w:iCs w:val="0"/>
          <w:caps w:val="0"/>
          <w:color w:val="0F1111"/>
          <w:spacing w:val="0"/>
          <w:sz w:val="21"/>
          <w:szCs w:val="21"/>
          <w:shd w:val="clear" w:fill="FFFFFF"/>
        </w:rPr>
      </w:pPr>
    </w:p>
    <w:p w14:paraId="6507C570">
      <w:pPr>
        <w:rPr>
          <w:b/>
          <w:bCs/>
          <w:spacing w:val="16"/>
          <w:sz w:val="21"/>
          <w:szCs w:val="21"/>
        </w:rPr>
      </w:pPr>
      <w:r>
        <w:rPr>
          <w:b/>
          <w:bCs/>
          <w:spacing w:val="16"/>
          <w:sz w:val="21"/>
          <w:szCs w:val="21"/>
        </w:rPr>
        <w:t>Common</w:t>
      </w:r>
      <w:r>
        <w:rPr>
          <w:b/>
          <w:bCs/>
          <w:spacing w:val="39"/>
          <w:sz w:val="21"/>
          <w:szCs w:val="21"/>
        </w:rPr>
        <w:t xml:space="preserve"> </w:t>
      </w:r>
      <w:r>
        <w:rPr>
          <w:b/>
          <w:bCs/>
          <w:spacing w:val="16"/>
          <w:sz w:val="21"/>
          <w:szCs w:val="21"/>
        </w:rPr>
        <w:t>Examples of</w:t>
      </w:r>
      <w:r>
        <w:rPr>
          <w:b/>
          <w:bCs/>
          <w:spacing w:val="32"/>
          <w:sz w:val="21"/>
          <w:szCs w:val="21"/>
        </w:rPr>
        <w:t xml:space="preserve"> </w:t>
      </w:r>
      <w:r>
        <w:rPr>
          <w:b/>
          <w:bCs/>
          <w:spacing w:val="16"/>
          <w:sz w:val="21"/>
          <w:szCs w:val="21"/>
        </w:rPr>
        <w:t>Use</w:t>
      </w:r>
    </w:p>
    <w:p w14:paraId="7B6392C3">
      <w:pPr>
        <w:rPr>
          <w:rFonts w:hint="eastAsia" w:ascii="Arial" w:hAnsi="Arial" w:eastAsia="Arial" w:cs="Arial"/>
          <w:i w:val="0"/>
          <w:iCs w:val="0"/>
          <w:caps w:val="0"/>
          <w:color w:val="0F1111"/>
          <w:spacing w:val="0"/>
          <w:sz w:val="21"/>
          <w:szCs w:val="21"/>
          <w:shd w:val="clear" w:fill="FFFFFF"/>
        </w:rPr>
      </w:pPr>
    </w:p>
    <w:p w14:paraId="79BF2C41">
      <w:pPr>
        <w:rPr>
          <w:rFonts w:hint="eastAsia" w:ascii="Arial" w:hAnsi="Arial" w:eastAsia="Arial" w:cs="Arial"/>
          <w:i w:val="0"/>
          <w:iCs w:val="0"/>
          <w:caps w:val="0"/>
          <w:color w:val="0F1111"/>
          <w:spacing w:val="0"/>
          <w:sz w:val="21"/>
          <w:szCs w:val="21"/>
          <w:shd w:val="clear" w:fill="FFFFFF"/>
          <w:lang w:val="en-US" w:eastAsia="zh-CN"/>
        </w:rPr>
      </w:pPr>
      <w:r>
        <w:rPr>
          <w:rFonts w:hint="eastAsia" w:ascii="Arial" w:hAnsi="Arial" w:eastAsia="Arial" w:cs="Arial"/>
          <w:i w:val="0"/>
          <w:iCs w:val="0"/>
          <w:caps w:val="0"/>
          <w:color w:val="0F1111"/>
          <w:spacing w:val="0"/>
          <w:sz w:val="21"/>
          <w:szCs w:val="21"/>
          <w:shd w:val="clear" w:fill="FFFFFF"/>
        </w:rPr>
        <w:t>Weightlifting,Fitness,Cycling</w:t>
      </w:r>
    </w:p>
    <w:p w14:paraId="7E6FA2DA">
      <w:pPr>
        <w:rPr>
          <w:rFonts w:hint="eastAsia"/>
          <w:b/>
          <w:bCs/>
          <w:spacing w:val="16"/>
          <w:sz w:val="21"/>
          <w:szCs w:val="21"/>
          <w:lang w:val="en-US" w:eastAsia="zh-CN"/>
        </w:rPr>
      </w:pPr>
    </w:p>
    <w:p w14:paraId="5CFC1D1A">
      <w:pPr>
        <w:rPr>
          <w:rFonts w:hint="eastAsia"/>
          <w:b/>
          <w:bCs/>
          <w:spacing w:val="16"/>
          <w:sz w:val="21"/>
          <w:szCs w:val="21"/>
          <w:lang w:val="en-US" w:eastAsia="zh-CN"/>
        </w:rPr>
      </w:pPr>
      <w:r>
        <w:rPr>
          <w:rFonts w:hint="eastAsia"/>
          <w:b/>
          <w:bCs/>
          <w:spacing w:val="16"/>
          <w:sz w:val="21"/>
          <w:szCs w:val="21"/>
          <w:lang w:val="en-US" w:eastAsia="zh-CN"/>
        </w:rPr>
        <w:t>Product Features</w:t>
      </w:r>
    </w:p>
    <w:p w14:paraId="501E1998">
      <w:pPr>
        <w:rPr>
          <w:rFonts w:hint="eastAsia" w:ascii="Arial" w:hAnsi="Arial" w:eastAsia="Arial" w:cs="Arial"/>
          <w:i w:val="0"/>
          <w:iCs w:val="0"/>
          <w:caps w:val="0"/>
          <w:color w:val="0F1111"/>
          <w:spacing w:val="0"/>
          <w:sz w:val="21"/>
          <w:szCs w:val="21"/>
          <w:shd w:val="clear" w:fill="FFFFFF"/>
        </w:rPr>
      </w:pPr>
    </w:p>
    <w:p w14:paraId="269DAC7B">
      <w:pPr>
        <w:rPr>
          <w:rFonts w:hint="eastAsia" w:ascii="Arial" w:hAnsi="Arial" w:eastAsia="Arial" w:cs="Arial"/>
          <w:i w:val="0"/>
          <w:iCs w:val="0"/>
          <w:caps w:val="0"/>
          <w:color w:val="0F1111"/>
          <w:spacing w:val="0"/>
          <w:sz w:val="21"/>
          <w:szCs w:val="21"/>
          <w:shd w:val="clear" w:fill="FFFFFF"/>
        </w:rPr>
      </w:pPr>
      <w:r>
        <w:rPr>
          <w:rFonts w:hint="eastAsia" w:ascii="Arial" w:hAnsi="Arial" w:eastAsia="Arial" w:cs="Arial"/>
          <w:i w:val="0"/>
          <w:iCs w:val="0"/>
          <w:caps w:val="0"/>
          <w:color w:val="0F1111"/>
          <w:spacing w:val="0"/>
          <w:sz w:val="21"/>
          <w:szCs w:val="21"/>
          <w:shd w:val="clear" w:fill="FFFFFF"/>
        </w:rPr>
        <w:t>Elastic weaving, pressure protection, one-piece weaving to prevent wrist injuries during exercise.</w:t>
      </w:r>
    </w:p>
    <w:p w14:paraId="765E50AE">
      <w:pPr>
        <w:rPr>
          <w:rFonts w:hint="eastAsia" w:ascii="Arial" w:hAnsi="Arial" w:eastAsia="Arial" w:cs="Arial"/>
          <w:i w:val="0"/>
          <w:iCs w:val="0"/>
          <w:caps w:val="0"/>
          <w:color w:val="0F1111"/>
          <w:spacing w:val="0"/>
          <w:sz w:val="21"/>
          <w:szCs w:val="21"/>
          <w:shd w:val="clear" w:fill="FFFFFF"/>
        </w:rPr>
      </w:pPr>
      <w:r>
        <w:rPr>
          <w:rFonts w:hint="eastAsia" w:ascii="Arial" w:hAnsi="Arial" w:eastAsia="Arial" w:cs="Arial"/>
          <w:i w:val="0"/>
          <w:iCs w:val="0"/>
          <w:caps w:val="0"/>
          <w:color w:val="0F1111"/>
          <w:spacing w:val="0"/>
          <w:sz w:val="21"/>
          <w:szCs w:val="21"/>
          <w:shd w:val="clear" w:fill="FFFFFF"/>
        </w:rPr>
        <w:t>Surround fit, copper protection, added copper nylon weaving, further protection.</w:t>
      </w:r>
    </w:p>
    <w:p w14:paraId="25436085">
      <w:pPr>
        <w:rPr>
          <w:rFonts w:hint="eastAsia" w:ascii="Arial" w:hAnsi="Arial" w:eastAsia="Arial" w:cs="Arial"/>
          <w:i w:val="0"/>
          <w:iCs w:val="0"/>
          <w:caps w:val="0"/>
          <w:color w:val="0F1111"/>
          <w:spacing w:val="0"/>
          <w:sz w:val="21"/>
          <w:szCs w:val="21"/>
          <w:shd w:val="clear" w:fill="FFFFFF"/>
        </w:rPr>
      </w:pPr>
      <w:r>
        <w:rPr>
          <w:rFonts w:hint="eastAsia" w:ascii="Arial" w:hAnsi="Arial" w:eastAsia="Arial" w:cs="Arial"/>
          <w:i w:val="0"/>
          <w:iCs w:val="0"/>
          <w:caps w:val="0"/>
          <w:color w:val="0F1111"/>
          <w:spacing w:val="0"/>
          <w:sz w:val="21"/>
          <w:szCs w:val="21"/>
          <w:shd w:val="clear" w:fill="FFFFFF"/>
        </w:rPr>
        <w:t>Breathable fabric, comfortable and not stuffy, soft and comfortable, light and breathable, bringing a comfortable sports experience.</w:t>
      </w:r>
    </w:p>
    <w:p w14:paraId="61BD1ECF">
      <w:pPr>
        <w:rPr>
          <w:rFonts w:hint="eastAsia" w:ascii="Arial" w:hAnsi="Arial" w:eastAsia="Arial" w:cs="Arial"/>
          <w:i w:val="0"/>
          <w:iCs w:val="0"/>
          <w:caps w:val="0"/>
          <w:color w:val="0F1111"/>
          <w:spacing w:val="0"/>
          <w:sz w:val="21"/>
          <w:szCs w:val="21"/>
          <w:shd w:val="clear" w:fill="FFFFFF"/>
        </w:rPr>
      </w:pPr>
    </w:p>
    <w:p w14:paraId="6012720A">
      <w:pPr>
        <w:rPr>
          <w:rFonts w:hint="eastAsia" w:ascii="Arial" w:hAnsi="Arial" w:eastAsia="Arial" w:cs="Arial"/>
          <w:i w:val="0"/>
          <w:iCs w:val="0"/>
          <w:caps w:val="0"/>
          <w:color w:val="0F1111"/>
          <w:spacing w:val="0"/>
          <w:sz w:val="21"/>
          <w:szCs w:val="21"/>
          <w:shd w:val="clear" w:fill="FFFFFF"/>
        </w:rPr>
      </w:pPr>
    </w:p>
    <w:p w14:paraId="2AE4A4E3">
      <w:pPr>
        <w:rPr>
          <w:rFonts w:hint="eastAsia" w:ascii="Arial" w:hAnsi="Arial" w:eastAsia="Arial" w:cs="Arial"/>
          <w:i w:val="0"/>
          <w:iCs w:val="0"/>
          <w:caps w:val="0"/>
          <w:color w:val="0F1111"/>
          <w:spacing w:val="0"/>
          <w:sz w:val="21"/>
          <w:szCs w:val="21"/>
          <w:shd w:val="clear" w:fill="FFFFFF"/>
        </w:rPr>
      </w:pPr>
    </w:p>
    <w:p w14:paraId="626ECD29">
      <w:pPr>
        <w:rPr>
          <w:rFonts w:hint="eastAsia" w:ascii="Arial" w:hAnsi="Arial" w:eastAsia="Arial" w:cs="Arial"/>
          <w:i w:val="0"/>
          <w:iCs w:val="0"/>
          <w:caps w:val="0"/>
          <w:color w:val="0F1111"/>
          <w:spacing w:val="0"/>
          <w:sz w:val="21"/>
          <w:szCs w:val="21"/>
          <w:shd w:val="clear" w:fill="FFFFFF"/>
        </w:rPr>
      </w:pPr>
    </w:p>
    <w:p w14:paraId="62B9DDFC">
      <w:pPr>
        <w:rPr>
          <w:rFonts w:hint="eastAsia" w:ascii="Arial" w:hAnsi="Arial" w:eastAsia="Arial" w:cs="Arial"/>
          <w:i w:val="0"/>
          <w:iCs w:val="0"/>
          <w:caps w:val="0"/>
          <w:color w:val="0F1111"/>
          <w:spacing w:val="0"/>
          <w:sz w:val="21"/>
          <w:szCs w:val="21"/>
          <w:shd w:val="clear" w:fill="FFFFFF"/>
        </w:rPr>
      </w:pPr>
    </w:p>
    <w:p w14:paraId="02B9097D">
      <w:pPr>
        <w:rPr>
          <w:rFonts w:hint="eastAsia" w:ascii="Arial" w:hAnsi="Arial" w:eastAsia="Arial" w:cs="Arial"/>
          <w:i w:val="0"/>
          <w:iCs w:val="0"/>
          <w:caps w:val="0"/>
          <w:color w:val="0F1111"/>
          <w:spacing w:val="0"/>
          <w:sz w:val="21"/>
          <w:szCs w:val="21"/>
          <w:shd w:val="clear" w:fill="FFFFFF"/>
        </w:rPr>
      </w:pPr>
    </w:p>
    <w:p w14:paraId="3C67AB7B">
      <w:pPr>
        <w:rPr>
          <w:rFonts w:hint="eastAsia" w:ascii="Arial" w:hAnsi="Arial" w:eastAsia="Arial" w:cs="Arial"/>
          <w:i w:val="0"/>
          <w:iCs w:val="0"/>
          <w:caps w:val="0"/>
          <w:color w:val="0F1111"/>
          <w:spacing w:val="0"/>
          <w:sz w:val="21"/>
          <w:szCs w:val="21"/>
          <w:shd w:val="clear" w:fill="FFFFFF"/>
        </w:rPr>
      </w:pPr>
    </w:p>
    <w:p w14:paraId="3819C79A">
      <w:pPr>
        <w:rPr>
          <w:rFonts w:hint="eastAsia" w:ascii="Arial" w:hAnsi="Arial" w:eastAsia="Arial" w:cs="Arial"/>
          <w:i w:val="0"/>
          <w:iCs w:val="0"/>
          <w:caps w:val="0"/>
          <w:color w:val="0F1111"/>
          <w:spacing w:val="0"/>
          <w:sz w:val="21"/>
          <w:szCs w:val="21"/>
          <w:shd w:val="clear" w:fill="FFFFFF"/>
        </w:rPr>
      </w:pPr>
    </w:p>
    <w:p w14:paraId="0AB1A903">
      <w:pPr>
        <w:rPr>
          <w:rFonts w:hint="eastAsia" w:ascii="Arial" w:hAnsi="Arial" w:eastAsia="Arial" w:cs="Arial"/>
          <w:i w:val="0"/>
          <w:iCs w:val="0"/>
          <w:caps w:val="0"/>
          <w:color w:val="0F1111"/>
          <w:spacing w:val="0"/>
          <w:sz w:val="21"/>
          <w:szCs w:val="21"/>
          <w:shd w:val="clear" w:fill="FFFFFF"/>
        </w:rPr>
      </w:pPr>
    </w:p>
    <w:p w14:paraId="7E64E064">
      <w:pPr>
        <w:rPr>
          <w:rFonts w:hint="eastAsia" w:ascii="Arial" w:hAnsi="Arial" w:eastAsia="Arial" w:cs="Arial"/>
          <w:i w:val="0"/>
          <w:iCs w:val="0"/>
          <w:caps w:val="0"/>
          <w:color w:val="0F1111"/>
          <w:spacing w:val="0"/>
          <w:sz w:val="21"/>
          <w:szCs w:val="21"/>
          <w:shd w:val="clear" w:fill="FFFFFF"/>
        </w:rPr>
      </w:pPr>
    </w:p>
    <w:p w14:paraId="395518FC">
      <w:pPr>
        <w:rPr>
          <w:rFonts w:hint="default" w:ascii="Arial" w:hAnsi="Arial" w:eastAsia="Arial" w:cs="Arial"/>
          <w:i w:val="0"/>
          <w:iCs w:val="0"/>
          <w:caps w:val="0"/>
          <w:color w:val="0F1111"/>
          <w:spacing w:val="0"/>
          <w:sz w:val="21"/>
          <w:szCs w:val="21"/>
          <w:shd w:val="clear" w:fill="FFFFFF"/>
          <w:lang w:val="en-US"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2MzVhYjQ2ZjFiNTVkZDhlNzliMmZjNDdiYzNkYjkifQ=="/>
  </w:docVars>
  <w:rsids>
    <w:rsidRoot w:val="00000000"/>
    <w:rsid w:val="0046550B"/>
    <w:rsid w:val="0086019C"/>
    <w:rsid w:val="018D5372"/>
    <w:rsid w:val="02182ED7"/>
    <w:rsid w:val="046E6DDE"/>
    <w:rsid w:val="048D17D5"/>
    <w:rsid w:val="063876AB"/>
    <w:rsid w:val="0679210F"/>
    <w:rsid w:val="06C11022"/>
    <w:rsid w:val="073D096C"/>
    <w:rsid w:val="08852948"/>
    <w:rsid w:val="099C0B82"/>
    <w:rsid w:val="0B253801"/>
    <w:rsid w:val="0D127012"/>
    <w:rsid w:val="0E097B78"/>
    <w:rsid w:val="0EC248F6"/>
    <w:rsid w:val="0F232A12"/>
    <w:rsid w:val="10367BB2"/>
    <w:rsid w:val="105A290D"/>
    <w:rsid w:val="114A472F"/>
    <w:rsid w:val="11E32906"/>
    <w:rsid w:val="13AE5449"/>
    <w:rsid w:val="143968B0"/>
    <w:rsid w:val="152C1A1D"/>
    <w:rsid w:val="1719707D"/>
    <w:rsid w:val="1B0D4CB4"/>
    <w:rsid w:val="1CC34BB0"/>
    <w:rsid w:val="2043516B"/>
    <w:rsid w:val="21592E73"/>
    <w:rsid w:val="24766D97"/>
    <w:rsid w:val="24F63E4D"/>
    <w:rsid w:val="251568FE"/>
    <w:rsid w:val="261C63F3"/>
    <w:rsid w:val="26776BA8"/>
    <w:rsid w:val="26BF4C54"/>
    <w:rsid w:val="28001D9E"/>
    <w:rsid w:val="280B1BDA"/>
    <w:rsid w:val="280C1E8E"/>
    <w:rsid w:val="294F692F"/>
    <w:rsid w:val="29B6677B"/>
    <w:rsid w:val="29DC7E80"/>
    <w:rsid w:val="29EF7003"/>
    <w:rsid w:val="2A1C5DBE"/>
    <w:rsid w:val="2C2422F5"/>
    <w:rsid w:val="2C732934"/>
    <w:rsid w:val="2E25717B"/>
    <w:rsid w:val="2E935510"/>
    <w:rsid w:val="31030681"/>
    <w:rsid w:val="31E069E2"/>
    <w:rsid w:val="32C1795D"/>
    <w:rsid w:val="33D453FD"/>
    <w:rsid w:val="35497E40"/>
    <w:rsid w:val="36BB5604"/>
    <w:rsid w:val="37826121"/>
    <w:rsid w:val="37954ECA"/>
    <w:rsid w:val="37E478AD"/>
    <w:rsid w:val="3C0E124E"/>
    <w:rsid w:val="3CF4186F"/>
    <w:rsid w:val="3CFB5048"/>
    <w:rsid w:val="3DFF7ECB"/>
    <w:rsid w:val="3F081602"/>
    <w:rsid w:val="41E25FEF"/>
    <w:rsid w:val="43A9548A"/>
    <w:rsid w:val="452458D4"/>
    <w:rsid w:val="45841B0D"/>
    <w:rsid w:val="466229CE"/>
    <w:rsid w:val="4670640B"/>
    <w:rsid w:val="46C2653A"/>
    <w:rsid w:val="4A0329EB"/>
    <w:rsid w:val="4F5D14F6"/>
    <w:rsid w:val="4FA72771"/>
    <w:rsid w:val="51581F75"/>
    <w:rsid w:val="5385101B"/>
    <w:rsid w:val="53F11145"/>
    <w:rsid w:val="55DB3A14"/>
    <w:rsid w:val="561073A7"/>
    <w:rsid w:val="56407244"/>
    <w:rsid w:val="56553F70"/>
    <w:rsid w:val="56BC2FA6"/>
    <w:rsid w:val="57D8042E"/>
    <w:rsid w:val="5886386C"/>
    <w:rsid w:val="59224A97"/>
    <w:rsid w:val="59A862A5"/>
    <w:rsid w:val="5A93401E"/>
    <w:rsid w:val="62083543"/>
    <w:rsid w:val="625C57CE"/>
    <w:rsid w:val="63FC7103"/>
    <w:rsid w:val="65BD4645"/>
    <w:rsid w:val="662B5A52"/>
    <w:rsid w:val="671309C0"/>
    <w:rsid w:val="681307F8"/>
    <w:rsid w:val="68751207"/>
    <w:rsid w:val="68FB739A"/>
    <w:rsid w:val="6E2A38BB"/>
    <w:rsid w:val="6FF377A7"/>
    <w:rsid w:val="728269FA"/>
    <w:rsid w:val="730D6C0C"/>
    <w:rsid w:val="741F550E"/>
    <w:rsid w:val="75963C2F"/>
    <w:rsid w:val="75F56EDF"/>
    <w:rsid w:val="762F0C47"/>
    <w:rsid w:val="76AF2629"/>
    <w:rsid w:val="76D310F5"/>
    <w:rsid w:val="77512E3F"/>
    <w:rsid w:val="7AEA5A84"/>
    <w:rsid w:val="7EA146AC"/>
    <w:rsid w:val="7F595260"/>
    <w:rsid w:val="7FE97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111</Words>
  <Characters>680</Characters>
  <Lines>0</Lines>
  <Paragraphs>0</Paragraphs>
  <TotalTime>0</TotalTime>
  <ScaleCrop>false</ScaleCrop>
  <LinksUpToDate>false</LinksUpToDate>
  <CharactersWithSpaces>783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2024-07-10T03:41:00Z</dcterms:created>
  <dc:creator>Administrator</dc:creator>
  <cp:lastModifiedBy>Administrator</cp:lastModifiedBy>
  <dcterms:modified xsi:type="dcterms:W3CDTF">2024-10-28T08:51:15Z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5325681A7F674F09A58AAE749B8CBE1F_12</vt:lpwstr>
  </property>
</Properties>
</file>