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2B0E">
      <w:pPr>
        <w:rPr>
          <w:rFonts w:hint="default" w:cs="Arial"/>
          <w:b w:val="0"/>
          <w:bCs w:val="0"/>
          <w:spacing w:val="16"/>
          <w:sz w:val="28"/>
          <w:szCs w:val="28"/>
          <w:lang w:val="en-US" w:eastAsia="zh-CN"/>
        </w:rPr>
      </w:pPr>
      <w:bookmarkStart w:id="0" w:name="OLE_LINK18"/>
      <w:r>
        <w:rPr>
          <w:rFonts w:hint="default" w:cs="Arial"/>
          <w:b w:val="0"/>
          <w:bCs w:val="0"/>
          <w:spacing w:val="16"/>
          <w:sz w:val="28"/>
          <w:szCs w:val="28"/>
          <w:lang w:val="en-US" w:eastAsia="zh-CN"/>
        </w:rPr>
        <w:drawing>
          <wp:inline distT="0" distB="0" distL="114300" distR="114300">
            <wp:extent cx="3662045" cy="1050925"/>
            <wp:effectExtent l="0" t="0" r="14605" b="1587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3662045" cy="1050925"/>
                    </a:xfrm>
                    <a:prstGeom prst="rect">
                      <a:avLst/>
                    </a:prstGeom>
                  </pic:spPr>
                </pic:pic>
              </a:graphicData>
            </a:graphic>
          </wp:inline>
        </w:drawing>
      </w:r>
    </w:p>
    <w:p w14:paraId="3F1FB4DE">
      <w:pPr>
        <w:rPr>
          <w:rFonts w:hint="default" w:cs="Arial"/>
          <w:b w:val="0"/>
          <w:bCs w:val="0"/>
          <w:spacing w:val="16"/>
          <w:sz w:val="28"/>
          <w:szCs w:val="28"/>
          <w:lang w:val="en-US" w:eastAsia="zh-CN"/>
        </w:rPr>
      </w:pPr>
    </w:p>
    <w:p w14:paraId="13760533">
      <w:pPr>
        <w:rPr>
          <w:rFonts w:hint="default" w:cs="Arial"/>
          <w:b w:val="0"/>
          <w:bCs w:val="0"/>
          <w:spacing w:val="16"/>
          <w:sz w:val="28"/>
          <w:szCs w:val="28"/>
          <w:lang w:val="en-US" w:eastAsia="zh-CN"/>
        </w:rPr>
      </w:pPr>
    </w:p>
    <w:p w14:paraId="1275AD24">
      <w:pPr>
        <w:rPr>
          <w:rFonts w:hint="default"/>
          <w:lang w:val="en-US"/>
        </w:rPr>
      </w:pPr>
      <w:r>
        <w:rPr>
          <w:rFonts w:hint="default" w:cs="Arial"/>
          <w:b w:val="0"/>
          <w:bCs w:val="0"/>
          <w:spacing w:val="16"/>
          <w:sz w:val="28"/>
          <w:szCs w:val="28"/>
          <w:lang w:val="en-US" w:eastAsia="zh-CN"/>
        </w:rPr>
        <w:t xml:space="preserve">Aluminum bar support wrist </w:t>
      </w:r>
      <w:r>
        <w:rPr>
          <w:sz w:val="21"/>
        </w:rPr>
        <mc:AlternateContent>
          <mc:Choice Requires="wps">
            <w:drawing>
              <wp:anchor distT="0" distB="0" distL="114300" distR="114300" simplePos="0" relativeHeight="251659264" behindDoc="0" locked="0" layoutInCell="1" allowOverlap="1">
                <wp:simplePos x="0" y="0"/>
                <wp:positionH relativeFrom="column">
                  <wp:posOffset>2643505</wp:posOffset>
                </wp:positionH>
                <wp:positionV relativeFrom="paragraph">
                  <wp:posOffset>295910</wp:posOffset>
                </wp:positionV>
                <wp:extent cx="3066415" cy="1339850"/>
                <wp:effectExtent l="4445" t="4445" r="15240" b="8255"/>
                <wp:wrapNone/>
                <wp:docPr id="60" name="文本框 60"/>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F1C6A4">
                            <w:pPr>
                              <w:rPr>
                                <w:rFonts w:hint="default" w:eastAsia="宋体"/>
                                <w:lang w:val="en-US" w:eastAsia="zh-CN"/>
                              </w:rPr>
                            </w:pPr>
                            <w:r>
                              <w:rPr>
                                <w:rFonts w:hint="eastAsia" w:eastAsia="宋体"/>
                                <w:lang w:val="en-US" w:eastAsia="zh-CN"/>
                              </w:rPr>
                              <w:t>Item No: A09</w:t>
                            </w:r>
                          </w:p>
                          <w:p w14:paraId="527961A0">
                            <w:pPr>
                              <w:rPr>
                                <w:rFonts w:hint="default" w:eastAsia="宋体"/>
                                <w:lang w:val="en-US" w:eastAsia="zh-CN"/>
                              </w:rPr>
                            </w:pPr>
                            <w:r>
                              <w:rPr>
                                <w:rFonts w:hint="eastAsia" w:eastAsia="宋体"/>
                                <w:lang w:val="en-US" w:eastAsia="zh-CN"/>
                              </w:rPr>
                              <w:t>Material: sandwich mesh fabric</w:t>
                            </w:r>
                          </w:p>
                          <w:p w14:paraId="21DF4B4A">
                            <w:pPr>
                              <w:rPr>
                                <w:rFonts w:hint="default" w:eastAsia="宋体"/>
                                <w:lang w:val="en-US" w:eastAsia="zh-CN"/>
                              </w:rPr>
                            </w:pPr>
                            <w:r>
                              <w:rPr>
                                <w:rFonts w:hint="eastAsia" w:eastAsia="宋体"/>
                                <w:lang w:val="en-US" w:eastAsia="zh-CN"/>
                              </w:rPr>
                              <w:t>Size:one size fits all</w:t>
                            </w:r>
                          </w:p>
                          <w:p w14:paraId="5864CA4A">
                            <w:pPr>
                              <w:rPr>
                                <w:rFonts w:hint="default" w:eastAsia="宋体"/>
                                <w:lang w:val="en-US" w:eastAsia="zh-CN"/>
                              </w:rPr>
                            </w:pPr>
                            <w:r>
                              <w:rPr>
                                <w:rFonts w:hint="eastAsia" w:eastAsia="宋体"/>
                                <w:lang w:val="en-US" w:eastAsia="zh-CN"/>
                              </w:rPr>
                              <w:t>Color: Black,Gray</w:t>
                            </w:r>
                          </w:p>
                          <w:p w14:paraId="78C2D4DF">
                            <w:pPr>
                              <w:rPr>
                                <w:rFonts w:hint="default" w:eastAsia="宋体"/>
                                <w:lang w:val="en-US" w:eastAsia="zh-CN"/>
                              </w:rPr>
                            </w:pPr>
                            <w:r>
                              <w:rPr>
                                <w:rFonts w:hint="eastAsia" w:eastAsia="宋体"/>
                                <w:lang w:val="en-US" w:eastAsia="zh-CN"/>
                              </w:rPr>
                              <w:t>Packing: 1 piece / opp bag,100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23.3pt;height:105.5pt;width:241.45pt;z-index:251659264;mso-width-relative:page;mso-height-relative:page;" fillcolor="#FFFFFF [3201]" filled="t" stroked="t" coordsize="21600,21600" o:gfxdata="UEsDBAoAAAAAAIdO4kAAAAAAAAAAAAAAAAAEAAAAZHJzL1BLAwQUAAAACACHTuJAp58B/NcAAAAK&#10;AQAADwAAAGRycy9kb3ducmV2LnhtbE2PTU/DMAyG70j8h8hI3Fj6AWErTSeBhIS4sfXCLWu8tiJx&#10;qiZbx7/HnOBmy49eP2+9vXgnzjjHMZCGfJWBQOqCHanX0O5f79YgYjJkjQuEGr4xwra5vqpNZcNC&#10;H3jepV5wCMXKaBhSmiopYzegN3EVJiS+HcPsTeJ17qWdzcLh3skiy5T0ZiT+MJgJXwbsvnYnr+FN&#10;PadPbO27LYsyLK3s5qOLWt/e5NkTiISX9AfDrz6rQ8NOh3AiG4XTcJ+rklEelALBwHqzKUAcNBQP&#10;jwpkU8v/FZofUEsDBBQAAAAIAIdO4kANyb9ZZwIAAMYEAAAOAAAAZHJzL2Uyb0RvYy54bWytVMFu&#10;EzEQvSPxD5bvdJNskrZRN1VoFYRU0UoFcXa83qyF1za2k93yAfQPOHHhznf1O3j2Jm1pOfRADs6M&#10;5+XNzPNMTk67RpGtcF4aXdDhwYASobkppV4X9NPH5ZsjSnxgumTKaFHQG+Hp6fz1q5PWzsTI1EaV&#10;whGQaD9rbUHrEOwsyzyvRcP8gbFCI1gZ17AA162z0rEW7I3KRoPBNGuNK60zXHiP2/M+SHeM7iWE&#10;pqokF+eGbxqhQ8/qhGIBLflaWk/nqdqqEjxcVpUXgaiCotOQTiSBvYpnNj9hs7VjtpZ8VwJ7SQlP&#10;emqY1Eh6T3XOAiMbJ59RNZI7400VDrhpsr6RpAi6GA6eaHNdMytSL5Da23vR/f+j5R+2V47IsqBT&#10;SKJZgxe/+3F79/P33a/vBHcQqLV+Bty1BTJ0b02Hsdnfe1zGvrvKNfEbHRHEx/l0nE8mlNwUNB/l&#10;h0fTSS+16ALhAOSD6XQ8BIADMczz46NJypU9UFnnwzthGhKNgjq8ZZKYbS98QFmA7iExszdKlkup&#10;VHLcenWmHNkyvPsyfWJ+/OQvmNKkRec5cj+jiNz3FCvF+JfnDOBTGrRRoV6JaIVu1e1kW5nyBqo5&#10;0w+et3wpwXvBfLhiDpMG0bGL4RJHpQyKMTuLktq4b/+6j3gMAKKUtJjcgvqvG+YEJeq9xmgcD8fj&#10;OOrJGU8OR3Dc48jqcURvmjMDkYbYesuTGfFB7c3KmeYzVnYRsyLENEfugoa9eRb6fcLKc7FYJBCG&#10;27Jwoa8tj9RRXG0Wm2AqmZ4uytRrs1MP452eZ7eKcX8e+wn18Pc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nwH81wAAAAoBAAAPAAAAAAAAAAEAIAAAACIAAABkcnMvZG93bnJldi54bWxQSwEC&#10;FAAUAAAACACHTuJADcm/WWcCAADGBAAADgAAAAAAAAABACAAAAAmAQAAZHJzL2Uyb0RvYy54bWxQ&#10;SwUGAAAAAAYABgBZAQAA/wUAAAAA&#10;">
                <v:fill on="t" focussize="0,0"/>
                <v:stroke weight="0.5pt" color="#000000 [3204]" joinstyle="round"/>
                <v:imagedata o:title=""/>
                <o:lock v:ext="edit" aspectratio="f"/>
                <v:textbox>
                  <w:txbxContent>
                    <w:p w14:paraId="65F1C6A4">
                      <w:pPr>
                        <w:rPr>
                          <w:rFonts w:hint="default" w:eastAsia="宋体"/>
                          <w:lang w:val="en-US" w:eastAsia="zh-CN"/>
                        </w:rPr>
                      </w:pPr>
                      <w:r>
                        <w:rPr>
                          <w:rFonts w:hint="eastAsia" w:eastAsia="宋体"/>
                          <w:lang w:val="en-US" w:eastAsia="zh-CN"/>
                        </w:rPr>
                        <w:t>Item No: A09</w:t>
                      </w:r>
                    </w:p>
                    <w:p w14:paraId="527961A0">
                      <w:pPr>
                        <w:rPr>
                          <w:rFonts w:hint="default" w:eastAsia="宋体"/>
                          <w:lang w:val="en-US" w:eastAsia="zh-CN"/>
                        </w:rPr>
                      </w:pPr>
                      <w:r>
                        <w:rPr>
                          <w:rFonts w:hint="eastAsia" w:eastAsia="宋体"/>
                          <w:lang w:val="en-US" w:eastAsia="zh-CN"/>
                        </w:rPr>
                        <w:t>Material: sandwich mesh fabric</w:t>
                      </w:r>
                    </w:p>
                    <w:p w14:paraId="21DF4B4A">
                      <w:pPr>
                        <w:rPr>
                          <w:rFonts w:hint="default" w:eastAsia="宋体"/>
                          <w:lang w:val="en-US" w:eastAsia="zh-CN"/>
                        </w:rPr>
                      </w:pPr>
                      <w:r>
                        <w:rPr>
                          <w:rFonts w:hint="eastAsia" w:eastAsia="宋体"/>
                          <w:lang w:val="en-US" w:eastAsia="zh-CN"/>
                        </w:rPr>
                        <w:t>Size:one size fits all</w:t>
                      </w:r>
                    </w:p>
                    <w:p w14:paraId="5864CA4A">
                      <w:pPr>
                        <w:rPr>
                          <w:rFonts w:hint="default" w:eastAsia="宋体"/>
                          <w:lang w:val="en-US" w:eastAsia="zh-CN"/>
                        </w:rPr>
                      </w:pPr>
                      <w:r>
                        <w:rPr>
                          <w:rFonts w:hint="eastAsia" w:eastAsia="宋体"/>
                          <w:lang w:val="en-US" w:eastAsia="zh-CN"/>
                        </w:rPr>
                        <w:t>Color: Black,Gray</w:t>
                      </w:r>
                    </w:p>
                    <w:p w14:paraId="78C2D4DF">
                      <w:pPr>
                        <w:rPr>
                          <w:rFonts w:hint="default" w:eastAsia="宋体"/>
                          <w:lang w:val="en-US" w:eastAsia="zh-CN"/>
                        </w:rPr>
                      </w:pPr>
                      <w:r>
                        <w:rPr>
                          <w:rFonts w:hint="eastAsia" w:eastAsia="宋体"/>
                          <w:lang w:val="en-US" w:eastAsia="zh-CN"/>
                        </w:rPr>
                        <w:t>Packing: 1 piece / opp bag,100 pcs/carton</w:t>
                      </w:r>
                    </w:p>
                  </w:txbxContent>
                </v:textbox>
              </v:shape>
            </w:pict>
          </mc:Fallback>
        </mc:AlternateContent>
      </w:r>
      <w:r>
        <w:rPr>
          <w:rFonts w:hint="eastAsia" w:cs="Arial"/>
          <w:b w:val="0"/>
          <w:bCs w:val="0"/>
          <w:spacing w:val="16"/>
          <w:sz w:val="28"/>
          <w:szCs w:val="28"/>
          <w:lang w:val="en-US" w:eastAsia="zh-CN"/>
        </w:rPr>
        <w:t>brace</w:t>
      </w:r>
    </w:p>
    <w:p w14:paraId="4A131477">
      <w:pPr>
        <w:keepNext w:val="0"/>
        <w:keepLines w:val="0"/>
        <w:widowControl/>
        <w:numPr>
          <w:ilvl w:val="0"/>
          <w:numId w:val="0"/>
        </w:numPr>
        <w:suppressLineNumbers w:val="0"/>
        <w:spacing w:before="0" w:beforeAutospacing="0" w:after="0" w:afterAutospacing="0"/>
        <w:ind w:right="0" w:rightChars="0"/>
      </w:pPr>
    </w:p>
    <w:p w14:paraId="5885DD06">
      <w:pPr>
        <w:keepNext w:val="0"/>
        <w:keepLines w:val="0"/>
        <w:widowControl/>
        <w:numPr>
          <w:ilvl w:val="0"/>
          <w:numId w:val="0"/>
        </w:numPr>
        <w:suppressLineNumbers w:val="0"/>
        <w:spacing w:before="0" w:beforeAutospacing="0" w:after="0" w:afterAutospacing="0"/>
        <w:ind w:right="0" w:rightChars="0"/>
      </w:pPr>
    </w:p>
    <w:p w14:paraId="36E93BDB">
      <w:pPr>
        <w:keepNext w:val="0"/>
        <w:keepLines w:val="0"/>
        <w:widowControl/>
        <w:numPr>
          <w:ilvl w:val="0"/>
          <w:numId w:val="0"/>
        </w:numPr>
        <w:suppressLineNumbers w:val="0"/>
        <w:spacing w:before="0" w:beforeAutospacing="0" w:after="0" w:afterAutospacing="0"/>
        <w:ind w:right="0" w:rightChars="0"/>
      </w:pPr>
      <w:r>
        <w:drawing>
          <wp:inline distT="0" distB="0" distL="114300" distR="114300">
            <wp:extent cx="2070100" cy="2127885"/>
            <wp:effectExtent l="0" t="0" r="6350" b="5715"/>
            <wp:docPr id="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
                    <pic:cNvPicPr>
                      <a:picLocks noChangeAspect="1"/>
                    </pic:cNvPicPr>
                  </pic:nvPicPr>
                  <pic:blipFill>
                    <a:blip r:embed="rId7"/>
                    <a:stretch>
                      <a:fillRect/>
                    </a:stretch>
                  </pic:blipFill>
                  <pic:spPr>
                    <a:xfrm>
                      <a:off x="0" y="0"/>
                      <a:ext cx="2070100" cy="2127885"/>
                    </a:xfrm>
                    <a:prstGeom prst="rect">
                      <a:avLst/>
                    </a:prstGeom>
                    <a:noFill/>
                    <a:ln>
                      <a:noFill/>
                    </a:ln>
                  </pic:spPr>
                </pic:pic>
              </a:graphicData>
            </a:graphic>
          </wp:inline>
        </w:drawing>
      </w:r>
    </w:p>
    <w:p w14:paraId="442ACD65">
      <w:pPr>
        <w:keepNext w:val="0"/>
        <w:keepLines w:val="0"/>
        <w:widowControl/>
        <w:numPr>
          <w:ilvl w:val="0"/>
          <w:numId w:val="0"/>
        </w:numPr>
        <w:suppressLineNumbers w:val="0"/>
        <w:spacing w:before="0" w:beforeAutospacing="0" w:after="0" w:afterAutospacing="0"/>
        <w:ind w:right="0" w:rightChars="0"/>
      </w:pPr>
    </w:p>
    <w:p w14:paraId="0BD899DD">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The palm uses a high-strength, light-weight arc-shaped aluminum alloy support plate, and the two soft board support strips on the back of the hand perfectly fit the wrist curve to strengthen wrist protection and fixation. After pressing the button, gently twist the rotating chuck to stretch the tempered lace line in both directions, gradually adjust the pressure, evenly force, and fit the wrist.</w:t>
      </w:r>
    </w:p>
    <w:p w14:paraId="0F81A326">
      <w:pPr>
        <w:rPr>
          <w:rFonts w:hint="eastAsia" w:ascii="Arial" w:hAnsi="Arial" w:eastAsia="Arial" w:cs="Arial"/>
          <w:i w:val="0"/>
          <w:iCs w:val="0"/>
          <w:caps w:val="0"/>
          <w:color w:val="0F1111"/>
          <w:spacing w:val="0"/>
          <w:sz w:val="21"/>
          <w:szCs w:val="21"/>
          <w:shd w:val="clear" w:fill="FFFFFF"/>
        </w:rPr>
      </w:pPr>
    </w:p>
    <w:p w14:paraId="5F2483D8">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5B9B739C">
      <w:pPr>
        <w:rPr>
          <w:rFonts w:hint="eastAsia" w:ascii="Arial" w:hAnsi="Arial" w:eastAsia="Arial" w:cs="Arial"/>
          <w:i w:val="0"/>
          <w:iCs w:val="0"/>
          <w:caps w:val="0"/>
          <w:color w:val="0F1111"/>
          <w:spacing w:val="0"/>
          <w:sz w:val="21"/>
          <w:szCs w:val="21"/>
          <w:shd w:val="clear" w:fill="FFFFFF"/>
        </w:rPr>
      </w:pPr>
    </w:p>
    <w:p w14:paraId="5A6FBF7A">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Wrist fracture and sprain</w:t>
      </w:r>
    </w:p>
    <w:p w14:paraId="5EF84BDF">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Carpal tunnel syndrome</w:t>
      </w:r>
    </w:p>
    <w:p w14:paraId="2C53398C">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Fracture rehabilitation use</w:t>
      </w:r>
    </w:p>
    <w:p w14:paraId="7C78E916">
      <w:pPr>
        <w:rPr>
          <w:rFonts w:hint="eastAsia"/>
          <w:b/>
          <w:bCs/>
          <w:spacing w:val="16"/>
          <w:sz w:val="21"/>
          <w:szCs w:val="21"/>
          <w:lang w:val="en-US" w:eastAsia="zh-CN"/>
        </w:rPr>
      </w:pPr>
    </w:p>
    <w:p w14:paraId="05528C15">
      <w:pPr>
        <w:rPr>
          <w:rFonts w:hint="eastAsia"/>
          <w:b/>
          <w:bCs/>
          <w:spacing w:val="16"/>
          <w:sz w:val="21"/>
          <w:szCs w:val="21"/>
          <w:lang w:val="en-US" w:eastAsia="zh-CN"/>
        </w:rPr>
      </w:pPr>
      <w:r>
        <w:rPr>
          <w:rFonts w:hint="eastAsia"/>
          <w:b/>
          <w:bCs/>
          <w:spacing w:val="16"/>
          <w:sz w:val="21"/>
          <w:szCs w:val="21"/>
          <w:lang w:val="en-US" w:eastAsia="zh-CN"/>
        </w:rPr>
        <w:t>Product Features</w:t>
      </w:r>
    </w:p>
    <w:p w14:paraId="26DF968C">
      <w:pPr>
        <w:rPr>
          <w:rFonts w:hint="eastAsia" w:ascii="Arial" w:hAnsi="Arial" w:eastAsia="Arial" w:cs="Arial"/>
          <w:i w:val="0"/>
          <w:iCs w:val="0"/>
          <w:caps w:val="0"/>
          <w:color w:val="0F1111"/>
          <w:spacing w:val="0"/>
          <w:sz w:val="21"/>
          <w:szCs w:val="21"/>
          <w:shd w:val="clear" w:fill="FFFFFF"/>
        </w:rPr>
      </w:pPr>
    </w:p>
    <w:p w14:paraId="64843DF5">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Comfortable to wear, the knob wrist guard adopts an adjustable knob design and aluminum sheet support to create a custom fit for most palm shapes.</w:t>
      </w:r>
    </w:p>
    <w:p w14:paraId="2C24210C">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Wrist protection, support and fixation. Failure to pay attention to wrist protection can easily cause a variety of wrist pain conditions.It is stable while the thumb can move freely.</w:t>
      </w:r>
    </w:p>
    <w:p w14:paraId="03C483BC">
      <w:pPr>
        <w:rPr>
          <w:rFonts w:hint="default"/>
          <w:lang w:val="en-US" w:eastAsia="zh-CN"/>
        </w:rPr>
      </w:pPr>
    </w:p>
    <w:bookmarkEnd w:id="0"/>
    <w:p w14:paraId="23561219">
      <w:pPr>
        <w:rPr>
          <w:rFonts w:hint="default" w:ascii="Arial" w:hAnsi="Arial" w:eastAsia="Arial" w:cs="Arial"/>
          <w:i w:val="0"/>
          <w:iCs w:val="0"/>
          <w:caps w:val="0"/>
          <w:color w:val="0F1111"/>
          <w:spacing w:val="0"/>
          <w:sz w:val="21"/>
          <w:szCs w:val="21"/>
          <w:shd w:val="clear" w:fill="FFFFFF"/>
          <w:lang w:val="en-US" w:eastAsia="zh-CN"/>
        </w:rPr>
      </w:pPr>
    </w:p>
    <w:p w14:paraId="54EC32F4">
      <w:pPr>
        <w:rPr>
          <w:rFonts w:hint="default" w:ascii="Arial" w:hAnsi="Arial" w:eastAsia="Arial" w:cs="Arial"/>
          <w:i w:val="0"/>
          <w:iCs w:val="0"/>
          <w:caps w:val="0"/>
          <w:color w:val="0F1111"/>
          <w:spacing w:val="0"/>
          <w:sz w:val="21"/>
          <w:szCs w:val="21"/>
          <w:shd w:val="clear" w:fill="FFFFFF"/>
          <w:lang w:val="en-US" w:eastAsia="zh-CN"/>
        </w:rPr>
      </w:pPr>
    </w:p>
    <w:p w14:paraId="4C9BBAE4">
      <w:pPr>
        <w:rPr>
          <w:rFonts w:hint="default" w:ascii="Arial" w:hAnsi="Arial" w:eastAsia="Arial" w:cs="Arial"/>
          <w:i w:val="0"/>
          <w:iCs w:val="0"/>
          <w:caps w:val="0"/>
          <w:color w:val="0F1111"/>
          <w:spacing w:val="0"/>
          <w:sz w:val="21"/>
          <w:szCs w:val="21"/>
          <w:shd w:val="clear" w:fill="FFFFFF"/>
          <w:lang w:val="en-US" w:eastAsia="zh-CN"/>
        </w:rPr>
      </w:pPr>
    </w:p>
    <w:p w14:paraId="02BA2A65">
      <w:pPr>
        <w:rPr>
          <w:rFonts w:hint="default" w:ascii="Arial" w:hAnsi="Arial" w:eastAsia="Arial" w:cs="Arial"/>
          <w:i w:val="0"/>
          <w:iCs w:val="0"/>
          <w:caps w:val="0"/>
          <w:color w:val="0F1111"/>
          <w:spacing w:val="0"/>
          <w:sz w:val="21"/>
          <w:szCs w:val="21"/>
          <w:shd w:val="clear" w:fill="FFFFFF"/>
          <w:lang w:val="en-US" w:eastAsia="zh-CN"/>
        </w:rPr>
      </w:pPr>
    </w:p>
    <w:p w14:paraId="0C271E0D">
      <w:pPr>
        <w:rPr>
          <w:rFonts w:hint="default" w:ascii="Arial" w:hAnsi="Arial" w:eastAsia="Arial" w:cs="Arial"/>
          <w:i w:val="0"/>
          <w:iCs w:val="0"/>
          <w:caps w:val="0"/>
          <w:color w:val="0F1111"/>
          <w:spacing w:val="0"/>
          <w:sz w:val="21"/>
          <w:szCs w:val="21"/>
          <w:shd w:val="clear" w:fill="FFFFFF"/>
          <w:lang w:val="en-US" w:eastAsia="zh-CN"/>
        </w:rPr>
      </w:pPr>
    </w:p>
    <w:p w14:paraId="055F265B">
      <w:pPr>
        <w:rPr>
          <w:rFonts w:hint="default" w:ascii="Arial" w:hAnsi="Arial" w:eastAsia="Arial" w:cs="Arial"/>
          <w:i w:val="0"/>
          <w:iCs w:val="0"/>
          <w:caps w:val="0"/>
          <w:color w:val="0F1111"/>
          <w:spacing w:val="0"/>
          <w:sz w:val="21"/>
          <w:szCs w:val="21"/>
          <w:shd w:val="clear" w:fill="FFFFFF"/>
          <w:lang w:val="en-US" w:eastAsia="zh-CN"/>
        </w:rPr>
      </w:pPr>
    </w:p>
    <w:p w14:paraId="5EA24D4F">
      <w:pPr>
        <w:rPr>
          <w:rFonts w:hint="default" w:ascii="Arial" w:hAnsi="Arial" w:eastAsia="Arial" w:cs="Arial"/>
          <w:i w:val="0"/>
          <w:iCs w:val="0"/>
          <w:caps w:val="0"/>
          <w:color w:val="0F1111"/>
          <w:spacing w:val="0"/>
          <w:sz w:val="21"/>
          <w:szCs w:val="21"/>
          <w:shd w:val="clear" w:fill="FFFFFF"/>
          <w:lang w:val="en-US" w:eastAsia="zh-CN"/>
        </w:rPr>
      </w:pPr>
    </w:p>
    <w:p w14:paraId="395518FC">
      <w:pPr>
        <w:rPr>
          <w:rFonts w:hint="default" w:ascii="Arial" w:hAnsi="Arial" w:eastAsia="Arial" w:cs="Arial"/>
          <w:i w:val="0"/>
          <w:iCs w:val="0"/>
          <w:caps w:val="0"/>
          <w:color w:val="0F1111"/>
          <w:spacing w:val="0"/>
          <w:sz w:val="21"/>
          <w:szCs w:val="21"/>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719707D"/>
    <w:rsid w:val="1B0D4CB4"/>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5497E40"/>
    <w:rsid w:val="36BB5604"/>
    <w:rsid w:val="37826121"/>
    <w:rsid w:val="37954ECA"/>
    <w:rsid w:val="37E478AD"/>
    <w:rsid w:val="38FA3704"/>
    <w:rsid w:val="3A2E5C93"/>
    <w:rsid w:val="3C0E124E"/>
    <w:rsid w:val="3CF4186F"/>
    <w:rsid w:val="3CFB5048"/>
    <w:rsid w:val="3DFF7ECB"/>
    <w:rsid w:val="3F081602"/>
    <w:rsid w:val="41E25FEF"/>
    <w:rsid w:val="43A9548A"/>
    <w:rsid w:val="452458D4"/>
    <w:rsid w:val="45841B0D"/>
    <w:rsid w:val="466229CE"/>
    <w:rsid w:val="4670640B"/>
    <w:rsid w:val="46C2653A"/>
    <w:rsid w:val="4A0329EB"/>
    <w:rsid w:val="4F5D14F6"/>
    <w:rsid w:val="4FA72771"/>
    <w:rsid w:val="51581F75"/>
    <w:rsid w:val="5385101B"/>
    <w:rsid w:val="53912790"/>
    <w:rsid w:val="53F11145"/>
    <w:rsid w:val="55DB3A14"/>
    <w:rsid w:val="561073A7"/>
    <w:rsid w:val="56407244"/>
    <w:rsid w:val="56553F70"/>
    <w:rsid w:val="56BC2FA6"/>
    <w:rsid w:val="57D8042E"/>
    <w:rsid w:val="5886386C"/>
    <w:rsid w:val="59224A97"/>
    <w:rsid w:val="59A862A5"/>
    <w:rsid w:val="5A93401E"/>
    <w:rsid w:val="62083543"/>
    <w:rsid w:val="625C57CE"/>
    <w:rsid w:val="63FC7103"/>
    <w:rsid w:val="65BD4645"/>
    <w:rsid w:val="662B5A52"/>
    <w:rsid w:val="671309C0"/>
    <w:rsid w:val="681307F8"/>
    <w:rsid w:val="68751207"/>
    <w:rsid w:val="68FB739A"/>
    <w:rsid w:val="6E2A38BB"/>
    <w:rsid w:val="6FF377A7"/>
    <w:rsid w:val="728269FA"/>
    <w:rsid w:val="730D6C0C"/>
    <w:rsid w:val="741F550E"/>
    <w:rsid w:val="75963C2F"/>
    <w:rsid w:val="75F56EDF"/>
    <w:rsid w:val="762F0C47"/>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741</Characters>
  <Lines>0</Lines>
  <Paragraphs>0</Paragraphs>
  <TotalTime>15</TotalTime>
  <ScaleCrop>false</ScaleCrop>
  <LinksUpToDate>false</LinksUpToDate>
  <CharactersWithSpaces>870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